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BX1095" w:hAnsi="SFBX1095" w:cs="SFBX1095"/>
          <w:sz w:val="28"/>
          <w:szCs w:val="28"/>
          <w:lang w:val="da-DK"/>
        </w:rPr>
      </w:pPr>
      <w:bookmarkStart w:id="0" w:name="_GoBack"/>
      <w:bookmarkEnd w:id="0"/>
      <w:r w:rsidRPr="00195965">
        <w:rPr>
          <w:rFonts w:ascii="SFBX1095" w:hAnsi="SFBX1095" w:cs="SFBX1095"/>
          <w:sz w:val="28"/>
          <w:szCs w:val="28"/>
          <w:lang w:val="da-DK"/>
        </w:rPr>
        <w:t>Torkils døtur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BX1095" w:hAnsi="SFBX1095" w:cs="SFBX1095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1. Torkil eigur sær døtur tvær,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– at dansa –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leingi á morgni sova tær.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– Væl er mær ansað,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har vil eg á gólvið fram at dansa,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hóast tú vilt mær vívil vanda,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væl er mær ansað.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2. Tær sova sær so leingi,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til sól skín á teirra seingir.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3. Tær sova sær so leingi á dag,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til sól skín á teirra seingjarstað.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4. Torkil gongur til búðar,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hann vekir upp døtur prúðar.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5. “Statt upp, Katrin, dóttir mín,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kirkjumaðurin bíðar tín.”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6. Katrin setst á seingir,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hon klæðist væl og leingi.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7. Hon fór í ein silkiserk,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níggju moyggja handaverk.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8. Uttanyvir møttulin blá,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gull eftir hvørjum seymi lá.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9. Katrin setst á seingjarstokk,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so fór hon í skarlakssokk.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10. Skarlakssokk og búgvin skógv,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hvítar hendur við herðar tvá.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11. Katrin tekur sín góða gullkamb,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hon kembir sítt hár, við silkiband.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12. Hon kembir sítt hár, við silki smá,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gullkrúnuna setir hon omaná.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13. Katrin gongur í rossahús,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grágangara hon loysir út.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14. Hon loysir út ein, hon loysir út tvá,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tann besta legði hon saðilin á.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15. Har var eingin knektur hjá,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sjálv legði Katrin bokslið 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16. Har var eingin knektur í lund,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sjálv legði Katrin bokslið í munn.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17. So reið hon á gøtuna fram,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tað glymdi, sum hennara gangari rann.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 w:rsidRPr="00195965">
        <w:rPr>
          <w:rFonts w:ascii="SFRM1000" w:hAnsi="SFRM1000" w:cs="SFRM1000"/>
          <w:sz w:val="20"/>
          <w:szCs w:val="20"/>
          <w:lang w:val="da-DK"/>
        </w:rPr>
        <w:t>18. Tá ið hon kom har suður í líð,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møttu henni vallarar ’trugj’.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19. Tá ið hon kom har skamt ífrá,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møttu henni vallarar tvá.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20. Tá ið hon kom har mitt á leið,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møtti henni vallari ein.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21. “Hoyr tú, Katrin, eg tali til tín,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vilt tú vera mítt kvøldarvív?”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22. “Fyrr vil eg láta mítt unga lív,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enn eg vil vera títt kvøldarvív.”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23. “Hvat vilt tú láta títt unga lív,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heldur enn vera mítt kvøldarvív?”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24. Vallarin sínum svørði brá,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hann hjó Katrinu í lutir tvá.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25. Har sum hennara blóðið dreiv,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tendraðist ljós á hvørji leið.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26. Har sum hennara høvdið lá,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sprakk ein kelda við heilivág.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27. Har sum hennara bulurin lá,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reistist ein kirkja og krossur 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28. Vallarin heim í garðin fór,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úti er Torkil, fyri honum stóð.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29. “Hoyr tú, vallarin, eg tali til tín,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sást tú ikki Katrinu, dóttur mín?”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30. “Jú so menn, eg hana sá,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í Mariukirkju var hon í gjár.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31. Torkil, Torkil, læna mær hús,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eg eri mær so sára sjúk!”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32. “Nógv eru hús til reiðar,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um enn vallararnir vóru fleiri.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33. Ása lítla, tendra ljós,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vallarin er til seingjar fúsur!”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34. Ása gongur til seingjar,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reiðir undir sjúkum dreingi.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35. “Ása lítla, sov hjá mær,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ein silkiserk gevi eg tær!”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36. “Lat meg fyrst serkin sjá,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síðan skal eg tær sova hjá.”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37. Tá ið hon tann serkin sá,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systurmerkið kendi hon á.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38. “Ása lítla, sova hjá mær,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møttulin blá gevi eg tær.”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39. “Lat meg fyrst møttulin sjá,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síðan skal eg tær sova hjá.”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40. Tá ið hon tann møttulin sá,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systurmerkið kendi hon á.</w:t>
      </w: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41. “Ása lítla, sov hjá mær,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eina gullkrúnu gevi eg tær.”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42. “Lat meg fyrst gullkrúnuna sjá,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síðan skal eg tær sova hjá.”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43. Tá ið hon gullkrúnuna sá,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systurmerkið kendi hon á.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44. Ása kastaði hurð til gátt: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“Vallarin, hav nú ein góða nátt.”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45. Ása gongur fyri faðir sín: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“Vallarin hevur dripið dóttur tín.”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46. “Hvør torir mær tey boð at bera,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ella hvør tordi tann gerning at gera?”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47. “Eg tori tær tey boð at bera,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vallarin tordi tann gerning at gera.”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P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es-ES_tradnl"/>
        </w:rPr>
      </w:pPr>
      <w:r w:rsidRPr="00195965">
        <w:rPr>
          <w:rFonts w:ascii="SFRM1000" w:hAnsi="SFRM1000" w:cs="SFRM1000"/>
          <w:sz w:val="20"/>
          <w:szCs w:val="20"/>
          <w:lang w:val="es-ES_tradnl"/>
        </w:rPr>
        <w:t>48. Torkil heitir á sveinar tvá: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“Gangið á sjógv og kyndið bál.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49. Gangið á sjógv og kyndið bál,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har skal vallarin brenna á.”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50. Tað var um ein morgun ný,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  <w:r>
        <w:rPr>
          <w:rFonts w:ascii="SFRM1000" w:hAnsi="SFRM1000" w:cs="SFRM1000"/>
          <w:sz w:val="20"/>
          <w:szCs w:val="20"/>
          <w:lang w:val="da-DK"/>
        </w:rPr>
        <w:t>vallarin brann í grønari líð.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RM1000" w:hAnsi="SFRM1000" w:cs="SFRM1000"/>
          <w:sz w:val="20"/>
          <w:szCs w:val="20"/>
          <w:lang w:val="da-DK"/>
        </w:rPr>
      </w:pP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H. C. Lyngbye: Færøiske Qvæder, 1822;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eftir handriti, sum Schrøter hevði skrivað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  <w:r>
        <w:rPr>
          <w:rFonts w:ascii="SFTI1000" w:hAnsi="SFTI1000" w:cs="SFTI1000"/>
          <w:sz w:val="20"/>
          <w:szCs w:val="20"/>
          <w:lang w:val="da-DK"/>
        </w:rPr>
        <w:t>upp.</w:t>
      </w:r>
    </w:p>
    <w:p w:rsidR="00195965" w:rsidRDefault="00195965" w:rsidP="00195965">
      <w:pPr>
        <w:autoSpaceDE w:val="0"/>
        <w:autoSpaceDN w:val="0"/>
        <w:adjustRightInd w:val="0"/>
        <w:spacing w:before="0" w:beforeAutospacing="0"/>
        <w:rPr>
          <w:rFonts w:ascii="SFTI1000" w:hAnsi="SFTI1000" w:cs="SFTI1000"/>
          <w:sz w:val="20"/>
          <w:szCs w:val="20"/>
          <w:lang w:val="da-DK"/>
        </w:rPr>
      </w:pPr>
    </w:p>
    <w:p w:rsidR="00D06CBE" w:rsidRDefault="00195965" w:rsidP="00195965">
      <w:pPr>
        <w:autoSpaceDE w:val="0"/>
        <w:autoSpaceDN w:val="0"/>
        <w:adjustRightInd w:val="0"/>
        <w:spacing w:before="0" w:beforeAutospacing="0"/>
      </w:pPr>
      <w:r>
        <w:rPr>
          <w:rFonts w:ascii="SFRM1000" w:hAnsi="SFRM1000" w:cs="SFRM1000"/>
          <w:sz w:val="20"/>
          <w:szCs w:val="20"/>
          <w:lang w:val="da-DK"/>
        </w:rPr>
        <w:t xml:space="preserve">Úr: </w:t>
      </w:r>
      <w:r>
        <w:rPr>
          <w:rFonts w:ascii="SFTI1000" w:hAnsi="SFTI1000" w:cs="SFTI1000"/>
          <w:sz w:val="20"/>
          <w:szCs w:val="20"/>
          <w:lang w:val="da-DK"/>
        </w:rPr>
        <w:t>Føroya kvæði, 30. bind</w:t>
      </w:r>
    </w:p>
    <w:sectPr w:rsidR="00D06CBE" w:rsidSect="00195965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BX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I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5"/>
    <w:rsid w:val="00195965"/>
    <w:rsid w:val="002D1A23"/>
    <w:rsid w:val="00D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byarbokf</dc:creator>
  <cp:lastModifiedBy>Jóna</cp:lastModifiedBy>
  <cp:revision>2</cp:revision>
  <dcterms:created xsi:type="dcterms:W3CDTF">2014-10-26T17:28:00Z</dcterms:created>
  <dcterms:modified xsi:type="dcterms:W3CDTF">2014-10-26T17:28:00Z</dcterms:modified>
</cp:coreProperties>
</file>